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Задания для самоконтроля </w:t>
      </w: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студентов 2 курса специальность Лечебное дело </w:t>
      </w: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по МДК 02.01 Лечение пациентов терапевтического профиля</w:t>
      </w: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А</w:t>
      </w: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задание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 При выполнении заданий уровня А выберите номер правильного ответа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А1. Небольшое количество вязкой стекловидной мокроты выделяется при: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абсцессе легкого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бронхиальной астме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пневмонии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экссудативном плеврите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А2.Пикфлоуметрия – это определение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дыхательного объема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жизненной емкости легких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остаточного объема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пиковой скорости выдоха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А3. Основные симптомы митрального стеноза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сердцебиение, повышение АД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отеки, сжимающая боль за грудиной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головная боль, мелькание «</w:t>
      </w:r>
      <w:proofErr w:type="gramStart"/>
      <w:r>
        <w:rPr>
          <w:rFonts w:ascii="Times New Roman" w:eastAsia="Times New Roman" w:hAnsi="Times New Roman" w:cs="Times New Roman"/>
          <w:sz w:val="24"/>
        </w:rPr>
        <w:t>мушек»  перед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глазами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кровохарканье, одышка, мерцательная аритмия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А4. Загрудинная боль,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иррадиирующая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под левую лопатку, продолжительностью 5-10 минут, наблюдается при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инфаркте миокарда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ревмокардите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остеохондрозе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стенокардии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А5. Обморок – это форма острой недостаточности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коронарной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левожелудочковой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правожелудочковой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сосудистой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А6.Осложнение хронического гастрита с резко сниженной секреторной активностью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рак желудка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холецистит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цирроз печени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язвенная болезнь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А7. Наиболее информативный метод диагностики рака желудка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 желудочное зондирование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дуоденальное зондирование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ультразвуковое исследование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ФГС с прицельной биопсией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А8. Анализ мочи по методу Нечипоренко проводится для определения в единице объёма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 белка, глюкозы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солей, билирубина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ацетона, глюкозы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лейкоцитов, эритроцитов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А9.Рентгенологическое контрастное исследование почек и мочевыводящих путей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ирригоскопия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томография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хромоцистоскопия</w:t>
      </w:r>
      <w:proofErr w:type="spellEnd"/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экскреторная урография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А10. Азотистые шлаки – это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альбумины, глобулины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билирубин, холестерин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глюкоза, липопротеиды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креатинин</w:t>
      </w:r>
      <w:proofErr w:type="spellEnd"/>
      <w:r>
        <w:rPr>
          <w:rFonts w:ascii="Times New Roman" w:eastAsia="Times New Roman" w:hAnsi="Times New Roman" w:cs="Times New Roman"/>
          <w:sz w:val="24"/>
        </w:rPr>
        <w:t>, мочевина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А11.  Заболевание, при котором наблюдаются слабость, головокружение, извращение вкуса и обоняния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острый лейкоз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хронический лейкоз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железодефицитная анемия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В12-дефицитная анемия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А12. Симптомы гипотиреоза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чувство жара, сердцебиение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выпячивание глазных яблок, дрожание тела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снижение памяти, запоры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повышенный аппетит, похудание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А13.  При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кетоацидотической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коме в выдыхаемом воздухе определяется 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запах алкоголя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запах аммиака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запах ацетона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отсутствие запаха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А14. Основные симптомы анафилактического шока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одышка, кашель со "ржавой мокротой"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боль в пояснице, отеки, гипертония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чувство жара, слабость, снижение АД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изжога, отрыжка, диарея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А15. При ревматоидном артрите преимущественно поражаются суставы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коленные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локтевые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тазобедренные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пястно-фаланговые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А16. Крепитация свидетельствует о поражении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альвеол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бронхов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плевры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трахеи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А17. При скоплении жидкости в плевральной полости перкуторный звук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коробочный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тимпанический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тупой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ясный легочный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А18.Правая граница относительной сердечной тупости находится 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 правому краю грудины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на 1-1,5 см </w:t>
      </w:r>
      <w:proofErr w:type="spellStart"/>
      <w:r>
        <w:rPr>
          <w:rFonts w:ascii="Times New Roman" w:eastAsia="Times New Roman" w:hAnsi="Times New Roman" w:cs="Times New Roman"/>
          <w:sz w:val="24"/>
        </w:rPr>
        <w:t>кнутри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правого края грудины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 1-1,5 см кнаружи от правого края грудины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 левому краю грудины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А19. Во 2-м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межреберье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 грудины справа выслушиваются звуковые явления с клапана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аортального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митрального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пульмонального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трехстворчатого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А20. При повышении давления в малом круге кровообращения возникает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акцент второго тона на аорте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акцент второго тона на легочной артерии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ослабление второго тона на легочной артерии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ослабление первого тона на верхушке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В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Инструкция. Установите соответствие между содержанием первого и второго столбцов.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В1.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1"/>
        <w:gridCol w:w="4606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Изменения в общем анализе мочи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1)Пиелонефрит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Лейкоцитурия</w:t>
            </w:r>
            <w:proofErr w:type="spellEnd"/>
            <w:proofErr w:type="gram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Гломерулонефрит</w:t>
            </w:r>
            <w:proofErr w:type="spellEnd"/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2)Гематурия</w:t>
            </w:r>
            <w:proofErr w:type="gram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Цилиндрурия</w:t>
            </w:r>
            <w:proofErr w:type="spellEnd"/>
            <w:proofErr w:type="gram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4)Протеинурия</w:t>
            </w:r>
            <w:proofErr w:type="gram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5)Бактериурия</w:t>
            </w:r>
            <w:proofErr w:type="gramEnd"/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0"/>
        <w:gridCol w:w="4617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Пороки сердца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объективного обследования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1)Аортальный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стеноз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1) «Пляска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каротид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2)Недостаточность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аортального клапана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2)Систолический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шум во 2-м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межреберье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справа от грудины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3)Митральный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стеноз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3)Систолический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шум на верхушке сердца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4)Недостаточность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митрального клапана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4)Симптом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«Кошачье мурлыканье»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5)Диастолический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шум во 2-м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межреберье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справа от грудины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6) Симптом Мюссе</w:t>
            </w:r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4"/>
        <w:gridCol w:w="4623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объективного обследования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1)Сердечная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астма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1)Инспираторная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одышка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2)Бронхиальная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астма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2)Сухие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свистящие хрипы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3)Экспираторная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одышка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4)Бочкообразная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грудная клетка</w:t>
            </w:r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В4.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94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Состояние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Симптомы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Кетоацидотическая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1)Запах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ацетона в выдыхаемом воздухе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 Гипогликемическая кома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2)Влажные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кожные покровы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3)Широкие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зрачки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4)Быстрое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5)Постепенное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6)Мягкие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глазные яблоки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7)Низкое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АД</w:t>
            </w:r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В5.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651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Признаки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1)Язвенная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болезнь желудка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поздняя, голодная, ночная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2)Язвенная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болезнь 12перстной кишки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2)Молодой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возраст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3)Ранняя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боль 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4)Средний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пожилой возраст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5)Наследственная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предрасположенность</w:t>
            </w:r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В6.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1"/>
        <w:gridCol w:w="4606"/>
      </w:tblGrid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Заболевания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Признаки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1)Железодефицитная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анемия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Панцитопения</w:t>
            </w:r>
            <w:proofErr w:type="spellEnd"/>
            <w:proofErr w:type="gram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-12 дефицитная анемия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2)Цветовой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показатель больше 1 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Апластическая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анемия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3)Тельца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Жолли</w:t>
            </w:r>
            <w:proofErr w:type="spell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4)Кольца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Кебота</w:t>
            </w:r>
            <w:proofErr w:type="spell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5)Извращение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вкуса</w:t>
            </w:r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Фуникулярный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миелоз</w:t>
            </w:r>
            <w:proofErr w:type="spellEnd"/>
          </w:p>
        </w:tc>
      </w:tr>
      <w:tr w:rsidR="00D56546" w:rsidTr="009C15B6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46" w:rsidRDefault="00D56546" w:rsidP="009C15B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7)Извращение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обоняния</w:t>
            </w:r>
          </w:p>
        </w:tc>
      </w:tr>
    </w:tbl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В7. Перечислите основные объективные методы обследования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D56546" w:rsidRDefault="00D56546" w:rsidP="00D56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В8. Укажите признаки портальной гипертензии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В9. Перечислите органы-мишени при артериальной гипертензии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</w:t>
      </w: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6546" w:rsidRDefault="00D56546" w:rsidP="00D5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С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С1.Ситуационная задача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Больная Е., 50 лет, обратилась к фельдшеру с жалобами на головную боль, высокую </w:t>
      </w:r>
      <w:proofErr w:type="gramStart"/>
      <w:r>
        <w:rPr>
          <w:rFonts w:ascii="Times New Roman" w:eastAsia="Times New Roman" w:hAnsi="Times New Roman" w:cs="Times New Roman"/>
          <w:sz w:val="24"/>
        </w:rPr>
        <w:t>температуру,  колющую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боль в правой половине грудной клетки, усиливающуюся при кашле, одышку, кашель с мокротой ржавого цвета. </w:t>
      </w:r>
      <w:r>
        <w:rPr>
          <w:rFonts w:ascii="Times New Roman" w:eastAsia="Times New Roman" w:hAnsi="Times New Roman" w:cs="Times New Roman"/>
          <w:b/>
          <w:sz w:val="24"/>
        </w:rPr>
        <w:t xml:space="preserve">Анамнез заболевания: </w:t>
      </w:r>
      <w:r>
        <w:rPr>
          <w:rFonts w:ascii="Times New Roman" w:eastAsia="Times New Roman" w:hAnsi="Times New Roman" w:cs="Times New Roman"/>
          <w:sz w:val="24"/>
        </w:rPr>
        <w:t xml:space="preserve">больна 2-ой день, заболевание началось остро, после переохлаждения. 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Объективно:</w:t>
      </w:r>
      <w:r>
        <w:rPr>
          <w:rFonts w:ascii="Times New Roman" w:eastAsia="Times New Roman" w:hAnsi="Times New Roman" w:cs="Times New Roman"/>
          <w:sz w:val="24"/>
        </w:rPr>
        <w:t xml:space="preserve"> температура 39,4° С. Общее состояние тяжелое. При осмотре: лицо гиперемировано, на губах определяются герпетические высыпания, правая половина грудной клетки отстает при дыхании. При пальпации ЧДД – 28 в мин., голосовое дрожание справа ниже угла лопатки усилено. При перкуссии справа над нижней долей определяется притупление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перкуторного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звука. При аускультации справа над нижней долей дыхание ослабленное везикулярное, определяется крепитация. Тоны сердца приглушены. Пульс 110 в мин., ритмичный, АД110/70 мм рт. ст. Абдоминальной патологии не выявлено. Симптом поколачивания отрицательный с обеих сторон.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Задание: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Перечислите и охарактеризуйте все возможные осложнения данного заболевания.</w:t>
      </w: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6546" w:rsidRDefault="00D56546" w:rsidP="00D5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61A1" w:rsidRDefault="008861A1"/>
    <w:sectPr w:rsidR="0088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6"/>
    <w:rsid w:val="008861A1"/>
    <w:rsid w:val="00D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CC473-2387-4B6E-8FB9-66ABC47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2020-04-16T07:21:00Z</dcterms:created>
  <dcterms:modified xsi:type="dcterms:W3CDTF">2020-04-16T07:22:00Z</dcterms:modified>
</cp:coreProperties>
</file>